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F4" w:rsidRDefault="005D65F4">
      <w:pPr>
        <w:spacing w:line="280" w:lineRule="atLeast"/>
        <w:rPr>
          <w:rFonts w:ascii="Times" w:hAnsi="Times"/>
          <w:sz w:val="24"/>
          <w:szCs w:val="24"/>
        </w:rPr>
      </w:pPr>
    </w:p>
    <w:tbl>
      <w:tblPr>
        <w:tblStyle w:val="TableNormal"/>
        <w:tblW w:w="1545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73"/>
        <w:gridCol w:w="1127"/>
        <w:gridCol w:w="1232"/>
        <w:gridCol w:w="5383"/>
        <w:gridCol w:w="700"/>
        <w:gridCol w:w="540"/>
        <w:gridCol w:w="626"/>
        <w:gridCol w:w="860"/>
        <w:gridCol w:w="802"/>
        <w:gridCol w:w="455"/>
        <w:gridCol w:w="2099"/>
        <w:gridCol w:w="1154"/>
      </w:tblGrid>
      <w:tr w:rsidR="00C24837" w:rsidTr="00C24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/>
        </w:tc>
        <w:tc>
          <w:tcPr>
            <w:tcW w:w="1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  <w:jc w:val="center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LV-</w:t>
            </w:r>
            <w:proofErr w:type="spellStart"/>
            <w:r>
              <w:rPr>
                <w:rFonts w:ascii="Times" w:hAnsi="Times"/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837" w:rsidRDefault="00C24837">
            <w:pPr>
              <w:pStyle w:val="Tabellenstil2"/>
              <w:spacing w:line="280" w:lineRule="atLeast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LV-</w:t>
            </w:r>
          </w:p>
          <w:p w:rsidR="00C24837" w:rsidRDefault="00C24837">
            <w:pPr>
              <w:pStyle w:val="Tabellenstil2"/>
              <w:spacing w:line="280" w:lineRule="atLeast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Leitung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  <w:jc w:val="center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Titel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  <w:jc w:val="center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Dauer</w:t>
            </w:r>
          </w:p>
          <w:p w:rsidR="00C24837" w:rsidRDefault="00C24837">
            <w:pPr>
              <w:pStyle w:val="Tabellenstil2"/>
              <w:spacing w:line="280" w:lineRule="atLeast"/>
              <w:jc w:val="center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(UE)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  <w:jc w:val="center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  <w:jc w:val="center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Anm.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  <w:jc w:val="center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Ort</w:t>
            </w:r>
            <w:r w:rsidR="00CA3E90">
              <w:rPr>
                <w:rFonts w:ascii="Times" w:hAnsi="Times"/>
                <w:b/>
                <w:bCs/>
                <w:sz w:val="24"/>
                <w:szCs w:val="24"/>
              </w:rPr>
              <w:t xml:space="preserve"> an PHW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  <w:jc w:val="center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betreut von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  <w:jc w:val="center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LV-Typ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  <w:jc w:val="center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Ort (1.Termin)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  <w:jc w:val="center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Zeit (1.Termin)</w:t>
            </w:r>
          </w:p>
        </w:tc>
      </w:tr>
      <w:tr w:rsidR="00C24837" w:rsidTr="00C24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spacing w:line="280" w:lineRule="atLeast"/>
              <w:jc w:val="right"/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4020IKL001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24837" w:rsidRDefault="00C24837">
            <w:pPr>
              <w:pStyle w:val="Tabellenstil2"/>
              <w:spacing w:line="280" w:lineRule="atLeast"/>
              <w:rPr>
                <w:rStyle w:val="Hyperlink0"/>
              </w:rPr>
            </w:pPr>
            <w:r>
              <w:rPr>
                <w:rStyle w:val="Hyperlink0"/>
              </w:rPr>
              <w:t>Fleck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6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Mehrsprachig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 xml:space="preserve"> 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sein und Deutsch lernen: gemeinsam oder getrennt?</w:t>
              </w:r>
            </w:hyperlink>
            <w:r>
              <w:rPr>
                <w:rFonts w:ascii="Times" w:eastAsia="Times" w:hAnsi="Times" w:cs="Times"/>
                <w:color w:val="0000EE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4 UE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FB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eastAsia="Times" w:hAnsi="Times" w:cs="Times"/>
                <w:noProof/>
                <w:color w:val="0000EE"/>
                <w:sz w:val="24"/>
                <w:szCs w:val="24"/>
              </w:rPr>
              <w:drawing>
                <wp:inline distT="0" distB="0" distL="0" distR="0" wp14:anchorId="0F5AE165" wp14:editId="2C8587DB">
                  <wp:extent cx="165100" cy="1651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tr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tbl>
            <w:tblPr>
              <w:tblW w:w="845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53"/>
            </w:tblGrid>
            <w:tr w:rsidR="00C24837" w:rsidTr="00C24837">
              <w:tc>
                <w:tcPr>
                  <w:tcW w:w="8453" w:type="dxa"/>
                  <w:shd w:val="clear" w:color="auto" w:fill="FDFDD8"/>
                  <w:tcMar>
                    <w:top w:w="24" w:type="dxa"/>
                    <w:left w:w="72" w:type="dxa"/>
                    <w:bottom w:w="24" w:type="dxa"/>
                    <w:right w:w="72" w:type="dxa"/>
                  </w:tcMar>
                  <w:vAlign w:val="center"/>
                  <w:hideMark/>
                </w:tcPr>
                <w:p w:rsidR="00C24837" w:rsidRDefault="00C24837" w:rsidP="00C24837">
                  <w:pPr>
                    <w:ind w:left="30"/>
                    <w:rPr>
                      <w:rFonts w:ascii="Arial" w:hAnsi="Arial" w:cs="Arial"/>
                      <w:sz w:val="21"/>
                      <w:szCs w:val="21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</w:tr>
          </w:tbl>
          <w:p w:rsidR="00C24837" w:rsidRDefault="00CA3E90" w:rsidP="00C248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5.2.005</w:t>
            </w:r>
          </w:p>
          <w:p w:rsidR="00C24837" w:rsidRDefault="00C24837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8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4200</w:t>
              </w:r>
            </w:hyperlink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LV-FB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Pädagogische Hochschule Wien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04.03.20</w:t>
            </w:r>
            <w:r>
              <w:rPr>
                <w:rFonts w:ascii="Times" w:hAnsi="Times"/>
                <w:sz w:val="24"/>
                <w:szCs w:val="24"/>
                <w:lang w:val="de-DE"/>
              </w:rPr>
              <w:t xml:space="preserve"> 14:50 - 18:10</w:t>
            </w:r>
          </w:p>
        </w:tc>
      </w:tr>
      <w:tr w:rsidR="00C24837" w:rsidTr="00C24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spacing w:line="280" w:lineRule="atLeast"/>
              <w:jc w:val="right"/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4020IKL002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837" w:rsidRDefault="00C24837">
            <w:pPr>
              <w:pStyle w:val="Tabellenstil2"/>
              <w:spacing w:line="280" w:lineRule="atLeast"/>
              <w:rPr>
                <w:rStyle w:val="Hyperlink0"/>
              </w:rPr>
            </w:pPr>
            <w:r>
              <w:rPr>
                <w:rStyle w:val="Hyperlink0"/>
              </w:rPr>
              <w:t>Fleck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9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 xml:space="preserve">Die Sprachen unserer </w:t>
              </w:r>
              <w:proofErr w:type="spellStart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Sc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h</w:t>
              </w:r>
              <w:proofErr w:type="spellEnd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ü</w:t>
              </w:r>
              <w:proofErr w:type="spellStart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nl-NL"/>
                </w:rPr>
                <w:t>ler</w:t>
              </w:r>
              <w:proofErr w:type="spellEnd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nl-NL"/>
                </w:rPr>
                <w:t>*innen</w:t>
              </w:r>
            </w:hyperlink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4 UE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FB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eastAsia="Times" w:hAnsi="Times" w:cs="Times"/>
                <w:noProof/>
                <w:color w:val="0000EE"/>
                <w:sz w:val="24"/>
                <w:szCs w:val="24"/>
              </w:rPr>
              <w:drawing>
                <wp:inline distT="0" distB="0" distL="0" distR="0" wp14:anchorId="19B99DD3" wp14:editId="00E86326">
                  <wp:extent cx="165100" cy="1651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tr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r>
              <w:t>5.2.005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10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4200</w:t>
              </w:r>
            </w:hyperlink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LV-FB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Pädagogische Hochschule Wien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09.03.20</w:t>
            </w:r>
            <w:r>
              <w:rPr>
                <w:rFonts w:ascii="Times" w:hAnsi="Times"/>
                <w:sz w:val="24"/>
                <w:szCs w:val="24"/>
              </w:rPr>
              <w:t xml:space="preserve"> 14:50 - 18:05</w:t>
            </w:r>
          </w:p>
        </w:tc>
      </w:tr>
      <w:tr w:rsidR="00C24837" w:rsidTr="00C24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spacing w:line="280" w:lineRule="atLeast"/>
              <w:jc w:val="right"/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4020IKL003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24837" w:rsidRDefault="00C24837">
            <w:pPr>
              <w:pStyle w:val="Tabellenstil2"/>
              <w:spacing w:line="280" w:lineRule="atLeast"/>
              <w:rPr>
                <w:rStyle w:val="Hyperlink0"/>
              </w:rPr>
            </w:pPr>
            <w:proofErr w:type="spellStart"/>
            <w:r>
              <w:rPr>
                <w:rStyle w:val="Hyperlink0"/>
              </w:rPr>
              <w:t>Markom</w:t>
            </w:r>
            <w:proofErr w:type="spellEnd"/>
            <w:r>
              <w:rPr>
                <w:rStyle w:val="Hyperlink0"/>
              </w:rPr>
              <w:t>, Sturm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11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Hinterm Horizont geht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rtl/>
                </w:rPr>
                <w:t>’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 xml:space="preserve">s weiter: Sozialanthropologische 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I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mpulse f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ü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r die Schule</w:t>
              </w:r>
            </w:hyperlink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8 UE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FB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eastAsia="Times" w:hAnsi="Times" w:cs="Times"/>
                <w:noProof/>
                <w:color w:val="0000EE"/>
                <w:sz w:val="24"/>
                <w:szCs w:val="24"/>
              </w:rPr>
              <w:drawing>
                <wp:inline distT="0" distB="0" distL="0" distR="0" wp14:anchorId="6E3064D2" wp14:editId="5198B916">
                  <wp:extent cx="165100" cy="1651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tr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D3439E">
            <w:r>
              <w:t>unbekannt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12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4200</w:t>
              </w:r>
            </w:hyperlink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LV-FB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Pädagogische Hochschule Wien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16.03.20</w:t>
            </w:r>
            <w:r>
              <w:rPr>
                <w:rFonts w:ascii="Times" w:hAnsi="Times"/>
                <w:sz w:val="24"/>
                <w:szCs w:val="24"/>
                <w:lang w:val="de-DE"/>
              </w:rPr>
              <w:t xml:space="preserve"> 14:50 - 18:10</w:t>
            </w:r>
          </w:p>
        </w:tc>
      </w:tr>
      <w:tr w:rsidR="00C24837" w:rsidTr="00C24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spacing w:line="280" w:lineRule="atLeast"/>
              <w:jc w:val="right"/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4020IKL005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24837" w:rsidRDefault="00C24837">
            <w:pPr>
              <w:pStyle w:val="Tabellenstil2"/>
              <w:spacing w:line="280" w:lineRule="atLeast"/>
              <w:rPr>
                <w:rStyle w:val="Hyperlink0"/>
              </w:rPr>
            </w:pPr>
            <w:proofErr w:type="spellStart"/>
            <w:r>
              <w:rPr>
                <w:rStyle w:val="Hyperlink0"/>
              </w:rPr>
              <w:t>Scridon</w:t>
            </w:r>
            <w:proofErr w:type="spellEnd"/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13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 xml:space="preserve">Ich bin viele! </w:t>
              </w:r>
              <w:proofErr w:type="spellStart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Iden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t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it</w:t>
              </w:r>
              <w:proofErr w:type="spellEnd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ä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t und Pers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sv-SE"/>
                </w:rPr>
                <w:t>ö</w:t>
              </w:r>
              <w:proofErr w:type="spellStart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nlichkeit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s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bildung</w:t>
              </w:r>
              <w:proofErr w:type="spellEnd"/>
            </w:hyperlink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4 UE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FB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eastAsia="Times" w:hAnsi="Times" w:cs="Times"/>
                <w:noProof/>
                <w:color w:val="0000EE"/>
                <w:sz w:val="24"/>
                <w:szCs w:val="24"/>
              </w:rPr>
              <w:drawing>
                <wp:inline distT="0" distB="0" distL="0" distR="0" wp14:anchorId="6B015C7A" wp14:editId="2E45AC35">
                  <wp:extent cx="165100" cy="1651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tr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r>
              <w:t>1.1.087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14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4200</w:t>
              </w:r>
            </w:hyperlink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LV-FB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Pädagogische Hochschule Wien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18.05.20</w:t>
            </w:r>
            <w:r>
              <w:rPr>
                <w:rFonts w:ascii="Times" w:hAnsi="Times"/>
                <w:sz w:val="24"/>
                <w:szCs w:val="24"/>
                <w:lang w:val="de-DE"/>
              </w:rPr>
              <w:t xml:space="preserve"> 14:50 - 18:10</w:t>
            </w:r>
          </w:p>
        </w:tc>
      </w:tr>
      <w:tr w:rsidR="00C24837" w:rsidTr="00C24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spacing w:line="280" w:lineRule="atLeast"/>
              <w:jc w:val="right"/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4020IKL006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837" w:rsidRDefault="00C24837">
            <w:pPr>
              <w:pStyle w:val="Tabellenstil2"/>
              <w:spacing w:line="280" w:lineRule="atLeast"/>
              <w:rPr>
                <w:rStyle w:val="Hyperlink0"/>
              </w:rPr>
            </w:pPr>
            <w:proofErr w:type="spellStart"/>
            <w:r>
              <w:rPr>
                <w:rStyle w:val="Hyperlink0"/>
              </w:rPr>
              <w:t>Fürpass</w:t>
            </w:r>
            <w:proofErr w:type="spellEnd"/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15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Ich vo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r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urteilsfrei?! - Vorurteilsbewus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s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te P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ä</w:t>
              </w:r>
              <w:proofErr w:type="spellStart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dagogik</w:t>
              </w:r>
              <w:proofErr w:type="spellEnd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 xml:space="preserve"> in der Praxis</w:t>
              </w:r>
            </w:hyperlink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4 UE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FB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eastAsia="Times" w:hAnsi="Times" w:cs="Times"/>
                <w:noProof/>
                <w:color w:val="0000EE"/>
                <w:sz w:val="24"/>
                <w:szCs w:val="24"/>
              </w:rPr>
              <w:drawing>
                <wp:inline distT="0" distB="0" distL="0" distR="0" wp14:anchorId="41EC38B5" wp14:editId="1E484E39">
                  <wp:extent cx="165100" cy="1651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tr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r>
              <w:t>1.1.087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16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4200</w:t>
              </w:r>
            </w:hyperlink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LV-FB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Pädagogische Hochschule Wien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07.05.20</w:t>
            </w:r>
            <w:r>
              <w:rPr>
                <w:rFonts w:ascii="Times" w:hAnsi="Times"/>
                <w:sz w:val="24"/>
                <w:szCs w:val="24"/>
                <w:lang w:val="de-DE"/>
              </w:rPr>
              <w:t xml:space="preserve"> 14:50 - 18:10</w:t>
            </w:r>
          </w:p>
        </w:tc>
      </w:tr>
      <w:tr w:rsidR="00C24837" w:rsidTr="00C24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spacing w:line="280" w:lineRule="atLeast"/>
              <w:jc w:val="right"/>
            </w:pP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4020IKL009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24837" w:rsidRDefault="00C24837">
            <w:pPr>
              <w:pStyle w:val="Tabellenstil2"/>
              <w:spacing w:line="280" w:lineRule="atLeast"/>
              <w:rPr>
                <w:rStyle w:val="Hyperlink0"/>
              </w:rPr>
            </w:pPr>
            <w:r>
              <w:rPr>
                <w:rStyle w:val="Hyperlink0"/>
              </w:rPr>
              <w:t>Varol (Gruber)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17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Das multilinguale Klassenzim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m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 xml:space="preserve">er - Attraktion </w:t>
              </w:r>
              <w:proofErr w:type="spellStart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Mehrspachigkeit</w:t>
              </w:r>
              <w:proofErr w:type="spellEnd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 xml:space="preserve"> im Unterricht</w:t>
              </w:r>
            </w:hyperlink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2 UE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FB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eastAsia="Times" w:hAnsi="Times" w:cs="Times"/>
                <w:noProof/>
                <w:color w:val="0000EE"/>
                <w:sz w:val="24"/>
                <w:szCs w:val="24"/>
              </w:rPr>
              <w:drawing>
                <wp:inline distT="0" distB="0" distL="0" distR="0" wp14:anchorId="56EDABB6" wp14:editId="76E13822">
                  <wp:extent cx="165100" cy="1651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tr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r>
              <w:t>5.2.005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18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4200</w:t>
              </w:r>
            </w:hyperlink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LV-FB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Pädagogische Hochschule Wien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07.05.20</w:t>
            </w:r>
            <w:r>
              <w:rPr>
                <w:rFonts w:ascii="Times" w:hAnsi="Times"/>
                <w:sz w:val="24"/>
                <w:szCs w:val="24"/>
                <w:lang w:val="de-DE"/>
              </w:rPr>
              <w:t xml:space="preserve"> 14:50 - 16:35</w:t>
            </w:r>
          </w:p>
        </w:tc>
      </w:tr>
      <w:tr w:rsidR="00C24837" w:rsidTr="00C24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spacing w:line="280" w:lineRule="atLeast"/>
              <w:jc w:val="right"/>
            </w:pPr>
            <w:r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1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4020IKL010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837" w:rsidRDefault="00C24837">
            <w:pPr>
              <w:pStyle w:val="Tabellenstil2"/>
              <w:spacing w:line="280" w:lineRule="atLeast"/>
              <w:rPr>
                <w:rStyle w:val="Hyperlink0"/>
              </w:rPr>
            </w:pPr>
            <w:proofErr w:type="spellStart"/>
            <w:r>
              <w:rPr>
                <w:rStyle w:val="Hyperlink0"/>
              </w:rPr>
              <w:t>Schmeiser</w:t>
            </w:r>
            <w:proofErr w:type="spellEnd"/>
            <w:r>
              <w:rPr>
                <w:rStyle w:val="Hyperlink0"/>
              </w:rPr>
              <w:t xml:space="preserve"> et al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19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Parallele Alphabeti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s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ierung in Erst- und Zweitsprache (DaZ) in der Primarstufe</w:t>
              </w:r>
            </w:hyperlink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4 UE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FB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eastAsia="Times" w:hAnsi="Times" w:cs="Times"/>
                <w:noProof/>
                <w:color w:val="0000EE"/>
                <w:sz w:val="24"/>
                <w:szCs w:val="24"/>
              </w:rPr>
              <w:drawing>
                <wp:inline distT="0" distB="0" distL="0" distR="0" wp14:anchorId="39337A72" wp14:editId="06ED3844">
                  <wp:extent cx="165100" cy="1651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tr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D3439E">
            <w:r>
              <w:t>unbekannt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20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4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2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00</w:t>
              </w:r>
            </w:hyperlink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LV-FB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Pädagogische Hochschule Wien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23.04.20</w:t>
            </w:r>
            <w:r>
              <w:rPr>
                <w:rFonts w:ascii="Times" w:hAnsi="Times"/>
                <w:sz w:val="24"/>
                <w:szCs w:val="24"/>
                <w:lang w:val="de-DE"/>
              </w:rPr>
              <w:t xml:space="preserve"> 14:50 - 18:10</w:t>
            </w:r>
          </w:p>
        </w:tc>
      </w:tr>
      <w:tr w:rsidR="00C24837" w:rsidTr="00C24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spacing w:line="280" w:lineRule="atLeast"/>
              <w:jc w:val="right"/>
            </w:pPr>
            <w:r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4020IKL011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24837" w:rsidRDefault="00C24837">
            <w:pPr>
              <w:pStyle w:val="Tabellenstil2"/>
              <w:spacing w:line="280" w:lineRule="atLeast"/>
              <w:rPr>
                <w:rStyle w:val="Hyperlink0"/>
              </w:rPr>
            </w:pPr>
            <w:r>
              <w:rPr>
                <w:rStyle w:val="Hyperlink0"/>
              </w:rPr>
              <w:t>BEL</w:t>
            </w:r>
            <w:r w:rsidR="00D3439E">
              <w:rPr>
                <w:rStyle w:val="Hyperlink0"/>
              </w:rPr>
              <w:t>VEDERE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21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 xml:space="preserve">Lernort Belvedere - </w:t>
              </w:r>
              <w:proofErr w:type="spellStart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Sprachf</w:t>
              </w:r>
              <w:proofErr w:type="spellEnd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sv-SE"/>
                </w:rPr>
                <w:t>ö</w:t>
              </w:r>
              <w:proofErr w:type="spellStart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rderung</w:t>
              </w:r>
              <w:proofErr w:type="spellEnd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 xml:space="preserve"> Deutsch (f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ü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r Sekundarstufe I)</w:t>
              </w:r>
            </w:hyperlink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2 UE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FB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eastAsia="Times" w:hAnsi="Times" w:cs="Times"/>
                <w:noProof/>
                <w:color w:val="0000EE"/>
                <w:sz w:val="24"/>
                <w:szCs w:val="24"/>
              </w:rPr>
              <w:drawing>
                <wp:inline distT="0" distB="0" distL="0" distR="0" wp14:anchorId="55943BCE" wp14:editId="32C72308">
                  <wp:extent cx="165100" cy="1651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tr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A3E90">
            <w:r>
              <w:t>Auswärts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22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4200</w:t>
              </w:r>
            </w:hyperlink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LV-FB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23" w:history="1">
              <w:proofErr w:type="spellStart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a-DK"/>
                </w:rPr>
                <w:t>Oberes</w:t>
              </w:r>
              <w:proofErr w:type="spellEnd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a-DK"/>
                </w:rPr>
                <w:t xml:space="preserve"> </w:t>
              </w:r>
              <w:proofErr w:type="spellStart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a-DK"/>
                </w:rPr>
                <w:t>Belvedere</w:t>
              </w:r>
              <w:proofErr w:type="spellEnd"/>
            </w:hyperlink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27.04.20</w:t>
            </w:r>
            <w:r>
              <w:rPr>
                <w:rFonts w:ascii="Times" w:hAnsi="Times"/>
                <w:sz w:val="24"/>
                <w:szCs w:val="24"/>
              </w:rPr>
              <w:t xml:space="preserve"> 16:00 - 17:30</w:t>
            </w:r>
          </w:p>
        </w:tc>
      </w:tr>
      <w:tr w:rsidR="00C24837" w:rsidTr="00C24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spacing w:line="280" w:lineRule="atLeast"/>
              <w:jc w:val="right"/>
            </w:pPr>
            <w:r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1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4020IKL012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837" w:rsidRDefault="00C24837">
            <w:pPr>
              <w:pStyle w:val="Tabellenstil2"/>
              <w:spacing w:line="280" w:lineRule="atLeast"/>
              <w:rPr>
                <w:rStyle w:val="Hyperlink0"/>
              </w:rPr>
            </w:pPr>
            <w:r>
              <w:rPr>
                <w:rStyle w:val="Hyperlink0"/>
              </w:rPr>
              <w:t>BEL</w:t>
            </w:r>
            <w:r w:rsidR="00D3439E">
              <w:rPr>
                <w:rStyle w:val="Hyperlink0"/>
              </w:rPr>
              <w:t>VEDERE</w:t>
            </w:r>
            <w:bookmarkStart w:id="0" w:name="_GoBack"/>
            <w:bookmarkEnd w:id="0"/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24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 xml:space="preserve">Vom Sehen zum Sprechen - </w:t>
              </w:r>
              <w:proofErr w:type="spellStart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Kreativit</w:t>
              </w:r>
              <w:proofErr w:type="spellEnd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ä</w:t>
              </w:r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t und Sprache (Elementarstufe &amp; Primarstufe)</w:t>
              </w:r>
            </w:hyperlink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2 UE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FB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eastAsia="Times" w:hAnsi="Times" w:cs="Times"/>
                <w:noProof/>
                <w:color w:val="0000EE"/>
                <w:sz w:val="24"/>
                <w:szCs w:val="24"/>
              </w:rPr>
              <w:drawing>
                <wp:inline distT="0" distB="0" distL="0" distR="0" wp14:anchorId="1C97B18A" wp14:editId="0282C77D">
                  <wp:extent cx="165100" cy="1651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tr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A3E90">
            <w:r>
              <w:t>Auswärts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25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4200</w:t>
              </w:r>
            </w:hyperlink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LV-FB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26" w:history="1">
              <w:proofErr w:type="spellStart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a-DK"/>
                </w:rPr>
                <w:t>Oberes</w:t>
              </w:r>
              <w:proofErr w:type="spellEnd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a-DK"/>
                </w:rPr>
                <w:t xml:space="preserve"> </w:t>
              </w:r>
              <w:proofErr w:type="spellStart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a-DK"/>
                </w:rPr>
                <w:t>Belvedere</w:t>
              </w:r>
              <w:proofErr w:type="spellEnd"/>
            </w:hyperlink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30.03.20</w:t>
            </w:r>
            <w:r>
              <w:rPr>
                <w:rFonts w:ascii="Times" w:hAnsi="Times"/>
                <w:sz w:val="24"/>
                <w:szCs w:val="24"/>
              </w:rPr>
              <w:t xml:space="preserve"> 16:00 - 17:30</w:t>
            </w:r>
          </w:p>
        </w:tc>
      </w:tr>
      <w:tr w:rsidR="00C24837" w:rsidTr="00C24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spacing w:line="280" w:lineRule="atLeast"/>
              <w:jc w:val="right"/>
            </w:pPr>
            <w:r>
              <w:rPr>
                <w:rFonts w:ascii="Times" w:hAnsi="Times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4020IKL013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24837" w:rsidRDefault="00C24837">
            <w:pPr>
              <w:pStyle w:val="Tabellenstil2"/>
              <w:spacing w:line="280" w:lineRule="atLeast"/>
              <w:rPr>
                <w:rStyle w:val="Hyperlink0"/>
              </w:rPr>
            </w:pPr>
            <w:proofErr w:type="spellStart"/>
            <w:r>
              <w:rPr>
                <w:rStyle w:val="Hyperlink0"/>
              </w:rPr>
              <w:t>Oeczan</w:t>
            </w:r>
            <w:proofErr w:type="spellEnd"/>
            <w:r>
              <w:rPr>
                <w:rStyle w:val="Hyperlink0"/>
              </w:rPr>
              <w:t xml:space="preserve"> et al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27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 xml:space="preserve">Impulse </w:t>
              </w:r>
              <w:proofErr w:type="spellStart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fü</w:t>
              </w:r>
              <w:proofErr w:type="spellEnd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r den Muttersprachenunterricht 2020</w:t>
              </w:r>
            </w:hyperlink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12 UE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FB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eastAsia="Times" w:hAnsi="Times" w:cs="Times"/>
                <w:noProof/>
                <w:color w:val="0000EE"/>
                <w:sz w:val="24"/>
                <w:szCs w:val="24"/>
              </w:rPr>
              <w:drawing>
                <wp:inline distT="0" distB="0" distL="0" distR="0" wp14:anchorId="6E2BBD68" wp14:editId="1F0E2510">
                  <wp:extent cx="165100" cy="1651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tr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A3E90">
            <w:r>
              <w:t>Auswärts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28" w:history="1"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</w:rPr>
                <w:t>4200</w:t>
              </w:r>
            </w:hyperlink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sz w:val="24"/>
                <w:szCs w:val="24"/>
              </w:rPr>
              <w:t>LV-FB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hyperlink r:id="rId29" w:history="1">
              <w:proofErr w:type="spellStart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Sprachf</w:t>
              </w:r>
              <w:proofErr w:type="spellEnd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sv-SE"/>
                </w:rPr>
                <w:t>ö</w:t>
              </w:r>
              <w:proofErr w:type="spellStart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>rderzentrum</w:t>
              </w:r>
              <w:proofErr w:type="spellEnd"/>
              <w:r>
                <w:rPr>
                  <w:rStyle w:val="Hyperlink0"/>
                  <w:rFonts w:ascii="Times" w:hAnsi="Times"/>
                  <w:color w:val="0000EE"/>
                  <w:sz w:val="24"/>
                  <w:szCs w:val="24"/>
                  <w:lang w:val="de-DE"/>
                </w:rPr>
                <w:t xml:space="preserve"> Wien</w:t>
              </w:r>
            </w:hyperlink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4837" w:rsidRDefault="00C24837">
            <w:pPr>
              <w:pStyle w:val="Tabellenstil2"/>
              <w:spacing w:line="280" w:lineRule="atLeast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11.03.20</w:t>
            </w:r>
            <w:r>
              <w:rPr>
                <w:rFonts w:ascii="Times" w:hAnsi="Times"/>
                <w:sz w:val="24"/>
                <w:szCs w:val="24"/>
              </w:rPr>
              <w:t xml:space="preserve"> 14:00 - 15:30</w:t>
            </w:r>
          </w:p>
        </w:tc>
      </w:tr>
      <w:tr w:rsidR="00C24837" w:rsidTr="00C24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4978" w:type="dxa"/>
          <w:trHeight w:val="360"/>
          <w:jc w:val="center"/>
        </w:trPr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24837" w:rsidRDefault="00C24837"/>
        </w:tc>
      </w:tr>
    </w:tbl>
    <w:p w:rsidR="005D65F4" w:rsidRDefault="005D65F4">
      <w:pPr>
        <w:spacing w:line="280" w:lineRule="atLeast"/>
        <w:jc w:val="center"/>
      </w:pPr>
    </w:p>
    <w:sectPr w:rsidR="005D65F4">
      <w:headerReference w:type="default" r:id="rId30"/>
      <w:footerReference w:type="default" r:id="rId3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6E6" w:rsidRDefault="009916E6">
      <w:r>
        <w:separator/>
      </w:r>
    </w:p>
  </w:endnote>
  <w:endnote w:type="continuationSeparator" w:id="0">
    <w:p w:rsidR="009916E6" w:rsidRDefault="0099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5F4" w:rsidRDefault="005D65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6E6" w:rsidRDefault="009916E6">
      <w:r>
        <w:separator/>
      </w:r>
    </w:p>
  </w:footnote>
  <w:footnote w:type="continuationSeparator" w:id="0">
    <w:p w:rsidR="009916E6" w:rsidRDefault="0099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5F4" w:rsidRDefault="005D65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F4"/>
    <w:rsid w:val="005D65F4"/>
    <w:rsid w:val="009916E6"/>
    <w:rsid w:val="00C24837"/>
    <w:rsid w:val="00CA3E90"/>
    <w:rsid w:val="00D3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8F490B"/>
  <w15:docId w15:val="{DF74A332-36AA-6E4A-A118-2FBE2F05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h-online.ac.at/ph-wien/wbLv.wbShowLVDetail?pStpSpNr=259164&amp;pSpracheNr=1" TargetMode="External"/><Relationship Id="rId18" Type="http://schemas.openxmlformats.org/officeDocument/2006/relationships/hyperlink" Target="https://www.ph-online.ac.at/ph-wien/webnav.navigate_to?corg=20387" TargetMode="External"/><Relationship Id="rId26" Type="http://schemas.openxmlformats.org/officeDocument/2006/relationships/hyperlink" Target="https://www.ph-online.ac.at/ph-wien/wbExtOrg.detail?pExtOrgNr=14004732&amp;pOrgNr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h-online.ac.at/ph-wien/wbLv.wbShowLVDetail?pStpSpNr=259421&amp;pSpracheNr=1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www.ph-online.ac.at/ph-wien/webnav.navigate_to?corg=20387" TargetMode="External"/><Relationship Id="rId17" Type="http://schemas.openxmlformats.org/officeDocument/2006/relationships/hyperlink" Target="https://www.ph-online.ac.at/ph-wien/wbLv.wbShowLVDetail?pStpSpNr=259334&amp;pSpracheNr=1" TargetMode="External"/><Relationship Id="rId25" Type="http://schemas.openxmlformats.org/officeDocument/2006/relationships/hyperlink" Target="https://www.ph-online.ac.at/ph-wien/webnav.navigate_to?corg=20387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h-online.ac.at/ph-wien/webnav.navigate_to?corg=20387" TargetMode="External"/><Relationship Id="rId20" Type="http://schemas.openxmlformats.org/officeDocument/2006/relationships/hyperlink" Target="https://www.ph-online.ac.at/ph-wien/webnav.navigate_to?corg=20387" TargetMode="External"/><Relationship Id="rId29" Type="http://schemas.openxmlformats.org/officeDocument/2006/relationships/hyperlink" Target="https://www.ph-online.ac.at/ph-wien/wbExtOrg.detail?pExtOrgNr=14000280&amp;pOrgNr=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h-online.ac.at/ph-wien/wbLv.wbShowLVDetail?pStpSpNr=259135&amp;pSpracheNr=1" TargetMode="External"/><Relationship Id="rId11" Type="http://schemas.openxmlformats.org/officeDocument/2006/relationships/hyperlink" Target="https://www.ph-online.ac.at/ph-wien/wbLv.wbShowLVDetail?pStpSpNr=259142&amp;pSpracheNr=1" TargetMode="External"/><Relationship Id="rId24" Type="http://schemas.openxmlformats.org/officeDocument/2006/relationships/hyperlink" Target="https://www.ph-online.ac.at/ph-wien/wbLv.wbShowLVDetail?pStpSpNr=259527&amp;pSpracheNr=1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ph-online.ac.at/ph-wien/wbLv.wbShowLVDetail?pStpSpNr=259165&amp;pSpracheNr=1" TargetMode="External"/><Relationship Id="rId23" Type="http://schemas.openxmlformats.org/officeDocument/2006/relationships/hyperlink" Target="https://www.ph-online.ac.at/ph-wien/wbExtOrg.detail?pExtOrgNr=14003767&amp;pOrgNr=" TargetMode="External"/><Relationship Id="rId28" Type="http://schemas.openxmlformats.org/officeDocument/2006/relationships/hyperlink" Target="https://www.ph-online.ac.at/ph-wien/webnav.navigate_to?corg=20387" TargetMode="External"/><Relationship Id="rId10" Type="http://schemas.openxmlformats.org/officeDocument/2006/relationships/hyperlink" Target="https://www.ph-online.ac.at/ph-wien/webnav.navigate_to?corg=20387" TargetMode="External"/><Relationship Id="rId19" Type="http://schemas.openxmlformats.org/officeDocument/2006/relationships/hyperlink" Target="https://www.ph-online.ac.at/ph-wien/wbLv.wbShowLVDetail?pStpSpNr=259335&amp;pSpracheNr=1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ph-online.ac.at/ph-wien/wbLv.wbShowLVDetail?pStpSpNr=259139&amp;pSpracheNr=1" TargetMode="External"/><Relationship Id="rId14" Type="http://schemas.openxmlformats.org/officeDocument/2006/relationships/hyperlink" Target="https://www.ph-online.ac.at/ph-wien/webnav.navigate_to?corg=20387" TargetMode="External"/><Relationship Id="rId22" Type="http://schemas.openxmlformats.org/officeDocument/2006/relationships/hyperlink" Target="https://www.ph-online.ac.at/ph-wien/webnav.navigate_to?corg=20387" TargetMode="External"/><Relationship Id="rId27" Type="http://schemas.openxmlformats.org/officeDocument/2006/relationships/hyperlink" Target="https://www.ph-online.ac.at/ph-wien/wbLv.wbShowLVDetail?pStpSpNr=259556&amp;pSpracheNr=1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ph-online.ac.at/ph-wien/webnav.navigate_to?corg=20387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Rainer Hawlik</cp:lastModifiedBy>
  <cp:revision>3</cp:revision>
  <dcterms:created xsi:type="dcterms:W3CDTF">2019-12-22T10:30:00Z</dcterms:created>
  <dcterms:modified xsi:type="dcterms:W3CDTF">2019-12-22T10:30:00Z</dcterms:modified>
</cp:coreProperties>
</file>